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0" w:type="auto"/>
        <w:tblLook w:val="04A0" w:firstRow="1" w:lastRow="0" w:firstColumn="1" w:lastColumn="0" w:noHBand="0" w:noVBand="1"/>
      </w:tblPr>
      <w:tblGrid>
        <w:gridCol w:w="3247"/>
        <w:gridCol w:w="1302"/>
        <w:gridCol w:w="6786"/>
        <w:gridCol w:w="2613"/>
      </w:tblGrid>
      <w:tr w:rsidR="001846E3" w14:paraId="40DC536C" w14:textId="77777777" w:rsidTr="00C922C2">
        <w:tc>
          <w:tcPr>
            <w:tcW w:w="3247" w:type="dxa"/>
          </w:tcPr>
          <w:p w14:paraId="1D493B0C" w14:textId="77777777" w:rsidR="00C922C2" w:rsidRDefault="00C922C2" w:rsidP="00C922C2">
            <w:pPr>
              <w:rPr>
                <w:b/>
                <w:lang w:val="en-US"/>
              </w:rPr>
            </w:pPr>
            <w:bookmarkStart w:id="0" w:name="_GoBack"/>
            <w:bookmarkEnd w:id="0"/>
          </w:p>
        </w:tc>
        <w:tc>
          <w:tcPr>
            <w:tcW w:w="1302" w:type="dxa"/>
          </w:tcPr>
          <w:p w14:paraId="1D6B059E" w14:textId="77777777" w:rsidR="00C922C2" w:rsidRPr="00C922C2" w:rsidRDefault="00C922C2" w:rsidP="00C922C2">
            <w:pPr>
              <w:rPr>
                <w:b/>
                <w:lang w:val="en-US"/>
              </w:rPr>
            </w:pPr>
            <w:r>
              <w:rPr>
                <w:b/>
                <w:lang w:val="en-US"/>
              </w:rPr>
              <w:t xml:space="preserve">Resource </w:t>
            </w:r>
          </w:p>
        </w:tc>
        <w:tc>
          <w:tcPr>
            <w:tcW w:w="6786" w:type="dxa"/>
          </w:tcPr>
          <w:p w14:paraId="2DC3321A" w14:textId="77777777" w:rsidR="00C922C2" w:rsidRPr="00C922C2" w:rsidRDefault="00C922C2" w:rsidP="00C922C2">
            <w:pPr>
              <w:rPr>
                <w:b/>
                <w:lang w:val="en-US"/>
              </w:rPr>
            </w:pPr>
            <w:r>
              <w:rPr>
                <w:b/>
                <w:lang w:val="en-US"/>
              </w:rPr>
              <w:t>Resource information</w:t>
            </w:r>
          </w:p>
        </w:tc>
        <w:tc>
          <w:tcPr>
            <w:tcW w:w="2613" w:type="dxa"/>
          </w:tcPr>
          <w:p w14:paraId="3465CFA9" w14:textId="77777777" w:rsidR="00C922C2" w:rsidRPr="00C922C2" w:rsidRDefault="00C922C2" w:rsidP="00C922C2">
            <w:pPr>
              <w:rPr>
                <w:b/>
                <w:lang w:val="en-US"/>
              </w:rPr>
            </w:pPr>
            <w:r>
              <w:rPr>
                <w:b/>
                <w:lang w:val="en-US"/>
              </w:rPr>
              <w:t>How to use it</w:t>
            </w:r>
          </w:p>
        </w:tc>
      </w:tr>
      <w:tr w:rsidR="001846E3" w14:paraId="1CA46ABC" w14:textId="77777777" w:rsidTr="00C922C2">
        <w:tc>
          <w:tcPr>
            <w:tcW w:w="3247" w:type="dxa"/>
          </w:tcPr>
          <w:p w14:paraId="5F792595" w14:textId="77777777" w:rsidR="00C922C2" w:rsidRDefault="00C922C2" w:rsidP="00C922C2">
            <w:pPr>
              <w:rPr>
                <w:b/>
                <w:u w:val="single"/>
                <w:lang w:val="en-US"/>
              </w:rPr>
            </w:pPr>
            <w:r>
              <w:rPr>
                <w:noProof/>
                <w:lang w:eastAsia="en-GB"/>
              </w:rPr>
              <w:drawing>
                <wp:inline distT="0" distB="0" distL="0" distR="0" wp14:anchorId="029EAF78" wp14:editId="1CBE3050">
                  <wp:extent cx="1920240" cy="1364194"/>
                  <wp:effectExtent l="0" t="0" r="381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935009" cy="1374687"/>
                          </a:xfrm>
                          <a:prstGeom prst="rect">
                            <a:avLst/>
                          </a:prstGeom>
                        </pic:spPr>
                      </pic:pic>
                    </a:graphicData>
                  </a:graphic>
                </wp:inline>
              </w:drawing>
            </w:r>
          </w:p>
        </w:tc>
        <w:tc>
          <w:tcPr>
            <w:tcW w:w="1302" w:type="dxa"/>
          </w:tcPr>
          <w:p w14:paraId="45A3ACAE" w14:textId="77777777" w:rsidR="00C922C2" w:rsidRPr="00C922C2" w:rsidRDefault="00C922C2" w:rsidP="00C922C2">
            <w:pPr>
              <w:rPr>
                <w:u w:val="single"/>
                <w:lang w:val="en-US"/>
              </w:rPr>
            </w:pPr>
            <w:r w:rsidRPr="00C922C2">
              <w:rPr>
                <w:lang w:val="en-US"/>
              </w:rPr>
              <w:t xml:space="preserve">Know your Rights poster </w:t>
            </w:r>
          </w:p>
        </w:tc>
        <w:tc>
          <w:tcPr>
            <w:tcW w:w="6786" w:type="dxa"/>
          </w:tcPr>
          <w:p w14:paraId="33246A1A" w14:textId="77777777" w:rsidR="00C922C2" w:rsidRDefault="00C922C2" w:rsidP="00C922C2">
            <w:pPr>
              <w:rPr>
                <w:lang w:val="en-US"/>
              </w:rPr>
            </w:pPr>
            <w:r>
              <w:rPr>
                <w:lang w:val="en-US"/>
              </w:rPr>
              <w:t xml:space="preserve">This poster lists Articles 1-42 of the United Nations Convention on the Rights of the Child (UNCRC). It also has information about the Children’s Commissioner for Wales’ role and how to get in touch with the office’s Investigations and Advice service. </w:t>
            </w:r>
          </w:p>
          <w:p w14:paraId="17072796" w14:textId="77777777" w:rsidR="00C922C2" w:rsidRDefault="00C922C2" w:rsidP="00C922C2">
            <w:pPr>
              <w:rPr>
                <w:lang w:val="en-US"/>
              </w:rPr>
            </w:pPr>
          </w:p>
          <w:p w14:paraId="08866B8E" w14:textId="77777777" w:rsidR="00C922C2" w:rsidRPr="00C922C2" w:rsidRDefault="00C922C2" w:rsidP="00C922C2">
            <w:pPr>
              <w:rPr>
                <w:lang w:val="en-US"/>
              </w:rPr>
            </w:pPr>
            <w:r>
              <w:rPr>
                <w:lang w:val="en-US"/>
              </w:rPr>
              <w:t xml:space="preserve">It can be used for display or as a classroom resource. If printing the poster, we recommend A3 as the </w:t>
            </w:r>
            <w:r w:rsidRPr="00DC4A38">
              <w:rPr>
                <w:b/>
                <w:lang w:val="en-US"/>
              </w:rPr>
              <w:t>minimum</w:t>
            </w:r>
            <w:r>
              <w:rPr>
                <w:lang w:val="en-US"/>
              </w:rPr>
              <w:t xml:space="preserve"> size. </w:t>
            </w:r>
          </w:p>
        </w:tc>
        <w:tc>
          <w:tcPr>
            <w:tcW w:w="2613" w:type="dxa"/>
          </w:tcPr>
          <w:p w14:paraId="27D8D3B2" w14:textId="77777777" w:rsidR="00C922C2" w:rsidRDefault="00C922C2" w:rsidP="00C922C2">
            <w:pPr>
              <w:pStyle w:val="ListParagraph"/>
              <w:numPr>
                <w:ilvl w:val="0"/>
                <w:numId w:val="1"/>
              </w:numPr>
              <w:rPr>
                <w:lang w:val="en-US"/>
              </w:rPr>
            </w:pPr>
            <w:r>
              <w:rPr>
                <w:lang w:val="en-US"/>
              </w:rPr>
              <w:t>Classroom/corridor display</w:t>
            </w:r>
          </w:p>
          <w:p w14:paraId="30D46D1F" w14:textId="77777777" w:rsidR="00C922C2" w:rsidRDefault="00C922C2" w:rsidP="00C922C2">
            <w:pPr>
              <w:pStyle w:val="ListParagraph"/>
              <w:numPr>
                <w:ilvl w:val="0"/>
                <w:numId w:val="1"/>
              </w:numPr>
              <w:rPr>
                <w:lang w:val="en-US"/>
              </w:rPr>
            </w:pPr>
            <w:r>
              <w:rPr>
                <w:lang w:val="en-US"/>
              </w:rPr>
              <w:t>Lessons on the UNCRC</w:t>
            </w:r>
          </w:p>
          <w:p w14:paraId="443E147A" w14:textId="636596E9" w:rsidR="00601217" w:rsidRPr="00C922C2" w:rsidRDefault="00394DC6" w:rsidP="00C922C2">
            <w:pPr>
              <w:pStyle w:val="ListParagraph"/>
              <w:numPr>
                <w:ilvl w:val="0"/>
                <w:numId w:val="1"/>
              </w:numPr>
              <w:rPr>
                <w:lang w:val="en-US"/>
              </w:rPr>
            </w:pPr>
            <w:r>
              <w:rPr>
                <w:lang w:val="en-US"/>
              </w:rPr>
              <w:t>Staff room display</w:t>
            </w:r>
          </w:p>
        </w:tc>
      </w:tr>
      <w:tr w:rsidR="001846E3" w14:paraId="4916A950" w14:textId="77777777" w:rsidTr="00C922C2">
        <w:tc>
          <w:tcPr>
            <w:tcW w:w="3247" w:type="dxa"/>
          </w:tcPr>
          <w:p w14:paraId="6A9F5CAD" w14:textId="77777777" w:rsidR="00C922C2" w:rsidRDefault="00C922C2" w:rsidP="00C922C2">
            <w:pPr>
              <w:rPr>
                <w:b/>
                <w:u w:val="single"/>
                <w:lang w:val="en-US"/>
              </w:rPr>
            </w:pPr>
            <w:r>
              <w:rPr>
                <w:noProof/>
                <w:lang w:eastAsia="en-GB"/>
              </w:rPr>
              <w:drawing>
                <wp:inline distT="0" distB="0" distL="0" distR="0" wp14:anchorId="47503CDD" wp14:editId="6C3BC5EC">
                  <wp:extent cx="1320233" cy="18669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336991" cy="1890597"/>
                          </a:xfrm>
                          <a:prstGeom prst="rect">
                            <a:avLst/>
                          </a:prstGeom>
                        </pic:spPr>
                      </pic:pic>
                    </a:graphicData>
                  </a:graphic>
                </wp:inline>
              </w:drawing>
            </w:r>
          </w:p>
        </w:tc>
        <w:tc>
          <w:tcPr>
            <w:tcW w:w="1302" w:type="dxa"/>
          </w:tcPr>
          <w:p w14:paraId="7EB34364" w14:textId="77777777" w:rsidR="00C922C2" w:rsidRPr="00C922C2" w:rsidRDefault="00C922C2" w:rsidP="00C922C2">
            <w:pPr>
              <w:rPr>
                <w:lang w:val="en-US"/>
              </w:rPr>
            </w:pPr>
            <w:r w:rsidRPr="00C922C2">
              <w:rPr>
                <w:lang w:val="en-US"/>
              </w:rPr>
              <w:t xml:space="preserve">Happy Healthy and Safe </w:t>
            </w:r>
            <w:proofErr w:type="spellStart"/>
            <w:r w:rsidRPr="00C922C2">
              <w:rPr>
                <w:lang w:val="en-US"/>
              </w:rPr>
              <w:t>Widgit</w:t>
            </w:r>
            <w:proofErr w:type="spellEnd"/>
            <w:r w:rsidRPr="00C922C2">
              <w:rPr>
                <w:lang w:val="en-US"/>
              </w:rPr>
              <w:t xml:space="preserve"> poster </w:t>
            </w:r>
          </w:p>
          <w:p w14:paraId="3E2D5EC5" w14:textId="77777777" w:rsidR="00C922C2" w:rsidRPr="00C922C2" w:rsidRDefault="00C922C2" w:rsidP="00C922C2">
            <w:pPr>
              <w:rPr>
                <w:u w:val="single"/>
                <w:lang w:val="en-US"/>
              </w:rPr>
            </w:pPr>
          </w:p>
        </w:tc>
        <w:tc>
          <w:tcPr>
            <w:tcW w:w="6786" w:type="dxa"/>
          </w:tcPr>
          <w:p w14:paraId="6D9986C0" w14:textId="77777777" w:rsidR="00C922C2" w:rsidRDefault="00C922C2" w:rsidP="00C922C2">
            <w:pPr>
              <w:rPr>
                <w:lang w:val="en-US"/>
              </w:rPr>
            </w:pPr>
            <w:r>
              <w:rPr>
                <w:lang w:val="en-US"/>
              </w:rPr>
              <w:t xml:space="preserve">This poster has been developed with children under age 7 in mind, however it can be used for range of ages and abilities. We describe children’s rights as a list of things children </w:t>
            </w:r>
            <w:r w:rsidRPr="00A90EF9">
              <w:rPr>
                <w:u w:val="single"/>
                <w:lang w:val="en-US"/>
              </w:rPr>
              <w:t>need</w:t>
            </w:r>
            <w:r>
              <w:rPr>
                <w:lang w:val="en-US"/>
              </w:rPr>
              <w:t xml:space="preserve"> to grow up happy, healthy and safe. </w:t>
            </w:r>
          </w:p>
          <w:p w14:paraId="35D37620" w14:textId="77777777" w:rsidR="00C922C2" w:rsidRDefault="00C922C2" w:rsidP="00C922C2">
            <w:pPr>
              <w:rPr>
                <w:lang w:val="en-US"/>
              </w:rPr>
            </w:pPr>
          </w:p>
          <w:p w14:paraId="0C678591" w14:textId="36C21520" w:rsidR="00C922C2" w:rsidRDefault="00C922C2" w:rsidP="00C922C2">
            <w:pPr>
              <w:rPr>
                <w:lang w:val="en-US"/>
              </w:rPr>
            </w:pPr>
            <w:r>
              <w:rPr>
                <w:lang w:val="en-US"/>
              </w:rPr>
              <w:t xml:space="preserve">The poster uses </w:t>
            </w:r>
            <w:proofErr w:type="spellStart"/>
            <w:r>
              <w:rPr>
                <w:lang w:val="en-US"/>
              </w:rPr>
              <w:t>Widgit</w:t>
            </w:r>
            <w:proofErr w:type="spellEnd"/>
            <w:r>
              <w:rPr>
                <w:lang w:val="en-US"/>
              </w:rPr>
              <w:t xml:space="preserve"> symbols to communicate the poster’s key points.</w:t>
            </w:r>
            <w:r w:rsidR="00394DC6">
              <w:t xml:space="preserve"> </w:t>
            </w:r>
            <w:proofErr w:type="spellStart"/>
            <w:r w:rsidR="00394DC6">
              <w:t>Widgit</w:t>
            </w:r>
            <w:proofErr w:type="spellEnd"/>
            <w:r w:rsidR="00394DC6">
              <w:t xml:space="preserve"> symbols are </w:t>
            </w:r>
            <w:proofErr w:type="spellStart"/>
            <w:r w:rsidR="00394DC6" w:rsidRPr="00394DC6">
              <w:rPr>
                <w:lang w:val="en-US"/>
              </w:rPr>
              <w:t>colourful</w:t>
            </w:r>
            <w:proofErr w:type="spellEnd"/>
            <w:r w:rsidR="00394DC6" w:rsidRPr="00394DC6">
              <w:rPr>
                <w:lang w:val="en-US"/>
              </w:rPr>
              <w:t xml:space="preserve"> symbols </w:t>
            </w:r>
            <w:r w:rsidR="00394DC6">
              <w:rPr>
                <w:lang w:val="en-US"/>
              </w:rPr>
              <w:t>which</w:t>
            </w:r>
            <w:r w:rsidR="00394DC6" w:rsidRPr="00394DC6">
              <w:rPr>
                <w:lang w:val="en-US"/>
              </w:rPr>
              <w:t xml:space="preserve"> illustrate a single concept in a clear and concise way</w:t>
            </w:r>
            <w:r w:rsidR="00394DC6">
              <w:rPr>
                <w:lang w:val="en-US"/>
              </w:rPr>
              <w:t xml:space="preserve"> and are appropriate for all ages and abilities</w:t>
            </w:r>
            <w:r w:rsidR="00394DC6" w:rsidRPr="00394DC6">
              <w:rPr>
                <w:lang w:val="en-US"/>
              </w:rPr>
              <w:t>.</w:t>
            </w:r>
          </w:p>
          <w:p w14:paraId="7A7BBA47" w14:textId="77777777" w:rsidR="00C922C2" w:rsidRDefault="00C922C2" w:rsidP="00C922C2">
            <w:pPr>
              <w:rPr>
                <w:lang w:val="en-US"/>
              </w:rPr>
            </w:pPr>
            <w:r>
              <w:rPr>
                <w:lang w:val="en-US"/>
              </w:rPr>
              <w:t xml:space="preserve"> </w:t>
            </w:r>
          </w:p>
          <w:p w14:paraId="77A6353E" w14:textId="77777777" w:rsidR="00C922C2" w:rsidRPr="00C922C2" w:rsidRDefault="00C922C2" w:rsidP="00C922C2">
            <w:pPr>
              <w:rPr>
                <w:lang w:val="en-US"/>
              </w:rPr>
            </w:pPr>
            <w:r>
              <w:rPr>
                <w:lang w:val="en-US"/>
              </w:rPr>
              <w:t xml:space="preserve">Note: although there is no single right to be ‘happy’, if children were getting all of their rights under the UNCRC, then in theory they should feel happy. </w:t>
            </w:r>
          </w:p>
        </w:tc>
        <w:tc>
          <w:tcPr>
            <w:tcW w:w="2613" w:type="dxa"/>
          </w:tcPr>
          <w:p w14:paraId="3E558AAD" w14:textId="77777777" w:rsidR="00C922C2" w:rsidRDefault="00C922C2" w:rsidP="00C922C2">
            <w:pPr>
              <w:pStyle w:val="ListParagraph"/>
              <w:numPr>
                <w:ilvl w:val="0"/>
                <w:numId w:val="1"/>
              </w:numPr>
              <w:rPr>
                <w:lang w:val="en-US"/>
              </w:rPr>
            </w:pPr>
            <w:r>
              <w:rPr>
                <w:lang w:val="en-US"/>
              </w:rPr>
              <w:t>Classroom/corridor display</w:t>
            </w:r>
          </w:p>
          <w:p w14:paraId="72B5F220" w14:textId="77777777" w:rsidR="00C922C2" w:rsidRPr="00C922C2" w:rsidRDefault="00C922C2" w:rsidP="00C922C2">
            <w:pPr>
              <w:pStyle w:val="ListParagraph"/>
              <w:numPr>
                <w:ilvl w:val="0"/>
                <w:numId w:val="1"/>
              </w:numPr>
              <w:rPr>
                <w:lang w:val="en-US"/>
              </w:rPr>
            </w:pPr>
            <w:r>
              <w:rPr>
                <w:lang w:val="en-US"/>
              </w:rPr>
              <w:t>Lessons on the UNCRC</w:t>
            </w:r>
          </w:p>
        </w:tc>
      </w:tr>
      <w:tr w:rsidR="001846E3" w14:paraId="58E499CC" w14:textId="77777777" w:rsidTr="00C922C2">
        <w:tc>
          <w:tcPr>
            <w:tcW w:w="3247" w:type="dxa"/>
          </w:tcPr>
          <w:p w14:paraId="056A4D4A" w14:textId="77777777" w:rsidR="00C922C2" w:rsidRDefault="00C922C2" w:rsidP="00C922C2">
            <w:pPr>
              <w:rPr>
                <w:b/>
                <w:u w:val="single"/>
                <w:lang w:val="en-US"/>
              </w:rPr>
            </w:pPr>
            <w:r>
              <w:rPr>
                <w:noProof/>
                <w:lang w:eastAsia="en-GB"/>
              </w:rPr>
              <w:drawing>
                <wp:inline distT="0" distB="0" distL="0" distR="0" wp14:anchorId="4C24CE31" wp14:editId="3B071786">
                  <wp:extent cx="1350131" cy="190500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362955" cy="1923095"/>
                          </a:xfrm>
                          <a:prstGeom prst="rect">
                            <a:avLst/>
                          </a:prstGeom>
                        </pic:spPr>
                      </pic:pic>
                    </a:graphicData>
                  </a:graphic>
                </wp:inline>
              </w:drawing>
            </w:r>
          </w:p>
        </w:tc>
        <w:tc>
          <w:tcPr>
            <w:tcW w:w="1302" w:type="dxa"/>
          </w:tcPr>
          <w:p w14:paraId="5A23C096" w14:textId="77777777" w:rsidR="00C922C2" w:rsidRPr="00C922C2" w:rsidRDefault="00C922C2" w:rsidP="00C922C2">
            <w:pPr>
              <w:rPr>
                <w:lang w:val="en-US"/>
              </w:rPr>
            </w:pPr>
            <w:r w:rsidRPr="00C922C2">
              <w:rPr>
                <w:lang w:val="en-US"/>
              </w:rPr>
              <w:t xml:space="preserve">Children’s rights </w:t>
            </w:r>
            <w:proofErr w:type="spellStart"/>
            <w:r w:rsidRPr="00C922C2">
              <w:rPr>
                <w:lang w:val="en-US"/>
              </w:rPr>
              <w:t>Widgit</w:t>
            </w:r>
            <w:proofErr w:type="spellEnd"/>
            <w:r w:rsidRPr="00C922C2">
              <w:rPr>
                <w:lang w:val="en-US"/>
              </w:rPr>
              <w:t xml:space="preserve"> poster </w:t>
            </w:r>
          </w:p>
          <w:p w14:paraId="28A016E1" w14:textId="77777777" w:rsidR="00C922C2" w:rsidRDefault="00C922C2" w:rsidP="00C922C2">
            <w:pPr>
              <w:rPr>
                <w:b/>
                <w:u w:val="single"/>
                <w:lang w:val="en-US"/>
              </w:rPr>
            </w:pPr>
          </w:p>
        </w:tc>
        <w:tc>
          <w:tcPr>
            <w:tcW w:w="6786" w:type="dxa"/>
          </w:tcPr>
          <w:p w14:paraId="209A8E28" w14:textId="77777777" w:rsidR="00C922C2" w:rsidRDefault="00C922C2" w:rsidP="00C922C2">
            <w:pPr>
              <w:rPr>
                <w:lang w:val="en-US"/>
              </w:rPr>
            </w:pPr>
            <w:r>
              <w:rPr>
                <w:lang w:val="en-US"/>
              </w:rPr>
              <w:t xml:space="preserve">This poster </w:t>
            </w:r>
            <w:proofErr w:type="spellStart"/>
            <w:r>
              <w:rPr>
                <w:lang w:val="en-US"/>
              </w:rPr>
              <w:t>summarises</w:t>
            </w:r>
            <w:proofErr w:type="spellEnd"/>
            <w:r>
              <w:rPr>
                <w:lang w:val="en-US"/>
              </w:rPr>
              <w:t xml:space="preserve"> the UNCRC under four broad themes. This can be used with any child or young person who may find the ‘Know your Rights’ poster overwhelming or difficult to use.  </w:t>
            </w:r>
          </w:p>
          <w:p w14:paraId="644C54E5" w14:textId="77777777" w:rsidR="00C922C2" w:rsidRDefault="00C922C2" w:rsidP="00C922C2">
            <w:pPr>
              <w:rPr>
                <w:lang w:val="en-US"/>
              </w:rPr>
            </w:pPr>
          </w:p>
          <w:p w14:paraId="5F61B027" w14:textId="77777777" w:rsidR="00C922C2" w:rsidRPr="00C922C2" w:rsidRDefault="00C922C2" w:rsidP="00C922C2">
            <w:pPr>
              <w:rPr>
                <w:lang w:val="en-US"/>
              </w:rPr>
            </w:pPr>
            <w:r>
              <w:rPr>
                <w:lang w:val="en-US"/>
              </w:rPr>
              <w:t xml:space="preserve">The poster uses </w:t>
            </w:r>
            <w:proofErr w:type="spellStart"/>
            <w:r>
              <w:rPr>
                <w:lang w:val="en-US"/>
              </w:rPr>
              <w:t>Widgit</w:t>
            </w:r>
            <w:proofErr w:type="spellEnd"/>
            <w:r>
              <w:rPr>
                <w:lang w:val="en-US"/>
              </w:rPr>
              <w:t xml:space="preserve"> symbols to communicate the poster’s key points. </w:t>
            </w:r>
          </w:p>
        </w:tc>
        <w:tc>
          <w:tcPr>
            <w:tcW w:w="2613" w:type="dxa"/>
          </w:tcPr>
          <w:p w14:paraId="41AFB5A3" w14:textId="77777777" w:rsidR="00C922C2" w:rsidRDefault="00C922C2" w:rsidP="00C922C2">
            <w:pPr>
              <w:pStyle w:val="ListParagraph"/>
              <w:numPr>
                <w:ilvl w:val="0"/>
                <w:numId w:val="1"/>
              </w:numPr>
              <w:rPr>
                <w:lang w:val="en-US"/>
              </w:rPr>
            </w:pPr>
            <w:r>
              <w:rPr>
                <w:lang w:val="en-US"/>
              </w:rPr>
              <w:t>Classroom/corridor display</w:t>
            </w:r>
          </w:p>
          <w:p w14:paraId="0CD81685" w14:textId="77777777" w:rsidR="00C922C2" w:rsidRDefault="00C922C2" w:rsidP="00C922C2">
            <w:pPr>
              <w:pStyle w:val="ListParagraph"/>
              <w:numPr>
                <w:ilvl w:val="0"/>
                <w:numId w:val="1"/>
              </w:numPr>
              <w:rPr>
                <w:lang w:val="en-US"/>
              </w:rPr>
            </w:pPr>
            <w:r>
              <w:rPr>
                <w:lang w:val="en-US"/>
              </w:rPr>
              <w:t>Lessons on the UNCRC</w:t>
            </w:r>
          </w:p>
        </w:tc>
      </w:tr>
      <w:tr w:rsidR="001846E3" w14:paraId="7E4DE34E" w14:textId="77777777" w:rsidTr="00C922C2">
        <w:tc>
          <w:tcPr>
            <w:tcW w:w="3247" w:type="dxa"/>
          </w:tcPr>
          <w:p w14:paraId="54ED0AC3" w14:textId="77777777" w:rsidR="00C922C2" w:rsidRDefault="00C922C2" w:rsidP="00C922C2">
            <w:pPr>
              <w:rPr>
                <w:b/>
                <w:u w:val="single"/>
                <w:lang w:val="en-US"/>
              </w:rPr>
            </w:pPr>
            <w:r>
              <w:rPr>
                <w:noProof/>
                <w:lang w:eastAsia="en-GB"/>
              </w:rPr>
              <w:lastRenderedPageBreak/>
              <w:drawing>
                <wp:inline distT="0" distB="0" distL="0" distR="0" wp14:anchorId="1A1E54D6" wp14:editId="18A95176">
                  <wp:extent cx="1295400" cy="1825098"/>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301548" cy="1833761"/>
                          </a:xfrm>
                          <a:prstGeom prst="rect">
                            <a:avLst/>
                          </a:prstGeom>
                        </pic:spPr>
                      </pic:pic>
                    </a:graphicData>
                  </a:graphic>
                </wp:inline>
              </w:drawing>
            </w:r>
          </w:p>
        </w:tc>
        <w:tc>
          <w:tcPr>
            <w:tcW w:w="1302" w:type="dxa"/>
          </w:tcPr>
          <w:p w14:paraId="24C2CB02" w14:textId="77777777" w:rsidR="00C922C2" w:rsidRPr="00C922C2" w:rsidRDefault="00C922C2" w:rsidP="00C922C2">
            <w:pPr>
              <w:rPr>
                <w:lang w:val="en-US"/>
              </w:rPr>
            </w:pPr>
            <w:r w:rsidRPr="00C922C2">
              <w:rPr>
                <w:lang w:val="en-US"/>
              </w:rPr>
              <w:t xml:space="preserve">Symbols pack </w:t>
            </w:r>
          </w:p>
          <w:p w14:paraId="5FF2E258" w14:textId="77777777" w:rsidR="00C922C2" w:rsidRDefault="00C922C2" w:rsidP="00C922C2">
            <w:pPr>
              <w:rPr>
                <w:b/>
                <w:u w:val="single"/>
                <w:lang w:val="en-US"/>
              </w:rPr>
            </w:pPr>
          </w:p>
        </w:tc>
        <w:tc>
          <w:tcPr>
            <w:tcW w:w="6786" w:type="dxa"/>
          </w:tcPr>
          <w:p w14:paraId="03E222EA" w14:textId="5B91097F" w:rsidR="00C922C2" w:rsidRDefault="00394DC6" w:rsidP="00C922C2">
            <w:pPr>
              <w:rPr>
                <w:lang w:val="en-US"/>
              </w:rPr>
            </w:pPr>
            <w:r>
              <w:rPr>
                <w:lang w:val="en-US"/>
              </w:rPr>
              <w:t xml:space="preserve">This resource explains </w:t>
            </w:r>
            <w:r w:rsidR="00C922C2" w:rsidRPr="00420B06">
              <w:rPr>
                <w:lang w:val="en-US"/>
              </w:rPr>
              <w:t>children’s rights under the UN Convention on the Rights of the Child (UNCRC) using</w:t>
            </w:r>
            <w:r>
              <w:rPr>
                <w:lang w:val="en-US"/>
              </w:rPr>
              <w:t xml:space="preserve"> </w:t>
            </w:r>
            <w:proofErr w:type="spellStart"/>
            <w:r>
              <w:rPr>
                <w:lang w:val="en-US"/>
              </w:rPr>
              <w:t>Widgit</w:t>
            </w:r>
            <w:proofErr w:type="spellEnd"/>
            <w:r w:rsidR="00C922C2" w:rsidRPr="00420B06">
              <w:rPr>
                <w:lang w:val="en-US"/>
              </w:rPr>
              <w:t xml:space="preserve"> symbols and simplified text.</w:t>
            </w:r>
            <w:r w:rsidR="00C922C2" w:rsidRPr="00610EA1">
              <w:rPr>
                <w:lang w:val="en-US"/>
              </w:rPr>
              <w:t xml:space="preserve"> </w:t>
            </w:r>
            <w:r w:rsidR="00C922C2">
              <w:rPr>
                <w:lang w:val="en-US"/>
              </w:rPr>
              <w:t xml:space="preserve">It is </w:t>
            </w:r>
            <w:r w:rsidR="00C922C2" w:rsidRPr="00610EA1">
              <w:rPr>
                <w:lang w:val="en-US"/>
              </w:rPr>
              <w:t>aimed at</w:t>
            </w:r>
            <w:r w:rsidR="00C922C2">
              <w:rPr>
                <w:lang w:val="en-US"/>
              </w:rPr>
              <w:t xml:space="preserve"> c</w:t>
            </w:r>
            <w:r w:rsidR="00C922C2" w:rsidRPr="00420B06">
              <w:rPr>
                <w:lang w:val="en-US"/>
              </w:rPr>
              <w:t>hildren and young people who are non-verbal, have speech and language difficulties, additional support needs, or very young children.</w:t>
            </w:r>
            <w:r w:rsidR="00C922C2" w:rsidRPr="00610EA1">
              <w:rPr>
                <w:lang w:val="en-US"/>
              </w:rPr>
              <w:t xml:space="preserve"> </w:t>
            </w:r>
            <w:r w:rsidR="00C922C2" w:rsidRPr="00420B06">
              <w:rPr>
                <w:lang w:val="en-US"/>
              </w:rPr>
              <w:t>However, the resource is flexible, and can be used in many ways to teach a variety of children and young people about the UNCRC.</w:t>
            </w:r>
          </w:p>
          <w:p w14:paraId="15620F6D" w14:textId="77777777" w:rsidR="00C922C2" w:rsidRDefault="00C922C2" w:rsidP="00C922C2">
            <w:pPr>
              <w:rPr>
                <w:lang w:val="en-US"/>
              </w:rPr>
            </w:pPr>
          </w:p>
          <w:p w14:paraId="6DF686B6" w14:textId="77777777" w:rsidR="00C922C2" w:rsidRPr="00C922C2" w:rsidRDefault="00C922C2" w:rsidP="001846E3">
            <w:pPr>
              <w:rPr>
                <w:lang w:val="en-US"/>
              </w:rPr>
            </w:pPr>
            <w:r w:rsidRPr="00420B06">
              <w:rPr>
                <w:lang w:val="en-US"/>
              </w:rPr>
              <w:t>The resource has been produced in a joint project by the Children’s Commissioner for Wales, and the Children’s Commissioners for Scotland and England.</w:t>
            </w:r>
            <w:r w:rsidR="001846E3">
              <w:rPr>
                <w:lang w:val="en-US"/>
              </w:rPr>
              <w:t xml:space="preserve"> </w:t>
            </w:r>
            <w:r>
              <w:rPr>
                <w:lang w:val="en-US"/>
              </w:rPr>
              <w:t xml:space="preserve">It is available in A4 size or </w:t>
            </w:r>
            <w:r w:rsidR="001846E3">
              <w:rPr>
                <w:lang w:val="en-US"/>
              </w:rPr>
              <w:t xml:space="preserve">pack of cards size. </w:t>
            </w:r>
          </w:p>
        </w:tc>
        <w:tc>
          <w:tcPr>
            <w:tcW w:w="2613" w:type="dxa"/>
          </w:tcPr>
          <w:p w14:paraId="259AE436" w14:textId="77777777" w:rsidR="00C922C2" w:rsidRDefault="00C922C2" w:rsidP="00C922C2">
            <w:pPr>
              <w:pStyle w:val="ListParagraph"/>
              <w:numPr>
                <w:ilvl w:val="0"/>
                <w:numId w:val="1"/>
              </w:numPr>
              <w:rPr>
                <w:lang w:val="en-US"/>
              </w:rPr>
            </w:pPr>
            <w:r>
              <w:rPr>
                <w:lang w:val="en-US"/>
              </w:rPr>
              <w:t>Classroom/corridor display</w:t>
            </w:r>
          </w:p>
          <w:p w14:paraId="4231BB44" w14:textId="77777777" w:rsidR="00C922C2" w:rsidRDefault="00C922C2" w:rsidP="00C922C2">
            <w:pPr>
              <w:pStyle w:val="ListParagraph"/>
              <w:numPr>
                <w:ilvl w:val="0"/>
                <w:numId w:val="1"/>
              </w:numPr>
              <w:rPr>
                <w:lang w:val="en-US"/>
              </w:rPr>
            </w:pPr>
            <w:r>
              <w:rPr>
                <w:lang w:val="en-US"/>
              </w:rPr>
              <w:t>Lessons on the UNCRC</w:t>
            </w:r>
          </w:p>
          <w:p w14:paraId="08E9FCC5" w14:textId="77777777" w:rsidR="00C922C2" w:rsidRDefault="001846E3" w:rsidP="00C922C2">
            <w:pPr>
              <w:pStyle w:val="ListParagraph"/>
              <w:numPr>
                <w:ilvl w:val="0"/>
                <w:numId w:val="1"/>
              </w:numPr>
              <w:rPr>
                <w:lang w:val="en-US"/>
              </w:rPr>
            </w:pPr>
            <w:r>
              <w:rPr>
                <w:lang w:val="en-US"/>
              </w:rPr>
              <w:t>Linked to key areas around the school (e.g. Article 31 on the playground)</w:t>
            </w:r>
          </w:p>
          <w:p w14:paraId="1392B59C" w14:textId="77777777" w:rsidR="001846E3" w:rsidRPr="00420B06" w:rsidRDefault="001846E3" w:rsidP="00C922C2">
            <w:pPr>
              <w:pStyle w:val="ListParagraph"/>
              <w:numPr>
                <w:ilvl w:val="0"/>
                <w:numId w:val="1"/>
              </w:numPr>
              <w:rPr>
                <w:lang w:val="en-US"/>
              </w:rPr>
            </w:pPr>
            <w:r>
              <w:rPr>
                <w:lang w:val="en-US"/>
              </w:rPr>
              <w:t xml:space="preserve">Games – see symbols pack activities </w:t>
            </w:r>
          </w:p>
        </w:tc>
      </w:tr>
      <w:tr w:rsidR="001846E3" w14:paraId="47334C25" w14:textId="77777777" w:rsidTr="00C922C2">
        <w:tc>
          <w:tcPr>
            <w:tcW w:w="3247" w:type="dxa"/>
          </w:tcPr>
          <w:p w14:paraId="0D162C0A" w14:textId="77777777" w:rsidR="00C922C2" w:rsidRDefault="00C922C2" w:rsidP="00C922C2">
            <w:pPr>
              <w:rPr>
                <w:b/>
                <w:u w:val="single"/>
                <w:lang w:val="en-US"/>
              </w:rPr>
            </w:pPr>
            <w:r>
              <w:rPr>
                <w:noProof/>
                <w:lang w:eastAsia="en-GB"/>
              </w:rPr>
              <w:drawing>
                <wp:inline distT="0" distB="0" distL="0" distR="0" wp14:anchorId="32A6ECCA" wp14:editId="48D6E1D1">
                  <wp:extent cx="1288339" cy="1813560"/>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297657" cy="1826677"/>
                          </a:xfrm>
                          <a:prstGeom prst="rect">
                            <a:avLst/>
                          </a:prstGeom>
                        </pic:spPr>
                      </pic:pic>
                    </a:graphicData>
                  </a:graphic>
                </wp:inline>
              </w:drawing>
            </w:r>
          </w:p>
        </w:tc>
        <w:tc>
          <w:tcPr>
            <w:tcW w:w="1302" w:type="dxa"/>
          </w:tcPr>
          <w:p w14:paraId="26A4231F" w14:textId="77777777" w:rsidR="00C922C2" w:rsidRPr="00C922C2" w:rsidRDefault="00C922C2" w:rsidP="00C922C2">
            <w:pPr>
              <w:rPr>
                <w:lang w:val="en-US"/>
              </w:rPr>
            </w:pPr>
            <w:r w:rsidRPr="00C922C2">
              <w:rPr>
                <w:lang w:val="en-US"/>
              </w:rPr>
              <w:t>Symbols pack activities</w:t>
            </w:r>
          </w:p>
          <w:p w14:paraId="01E42B8A" w14:textId="77777777" w:rsidR="00C922C2" w:rsidRDefault="00C922C2" w:rsidP="00C922C2">
            <w:pPr>
              <w:rPr>
                <w:b/>
                <w:u w:val="single"/>
                <w:lang w:val="en-US"/>
              </w:rPr>
            </w:pPr>
          </w:p>
        </w:tc>
        <w:tc>
          <w:tcPr>
            <w:tcW w:w="6786" w:type="dxa"/>
          </w:tcPr>
          <w:p w14:paraId="2967075B" w14:textId="77777777" w:rsidR="00C922C2" w:rsidRDefault="001846E3" w:rsidP="00C922C2">
            <w:pPr>
              <w:rPr>
                <w:lang w:val="en-US"/>
              </w:rPr>
            </w:pPr>
            <w:r>
              <w:rPr>
                <w:lang w:val="en-US"/>
              </w:rPr>
              <w:t xml:space="preserve">Contains a range of games/activities that children and young people can play with the symbols pack (above). </w:t>
            </w:r>
          </w:p>
          <w:p w14:paraId="7091E6B4" w14:textId="77777777" w:rsidR="001846E3" w:rsidRDefault="001846E3" w:rsidP="00C922C2">
            <w:pPr>
              <w:rPr>
                <w:lang w:val="en-US"/>
              </w:rPr>
            </w:pPr>
          </w:p>
          <w:p w14:paraId="284C8486" w14:textId="77777777" w:rsidR="001846E3" w:rsidRPr="001846E3" w:rsidRDefault="001846E3" w:rsidP="00C922C2">
            <w:pPr>
              <w:rPr>
                <w:lang w:val="en-US"/>
              </w:rPr>
            </w:pPr>
            <w:r>
              <w:rPr>
                <w:lang w:val="en-US"/>
              </w:rPr>
              <w:t xml:space="preserve">The suggested games/activities can be adapted depending on your group’s age and ability. </w:t>
            </w:r>
          </w:p>
        </w:tc>
        <w:tc>
          <w:tcPr>
            <w:tcW w:w="2613" w:type="dxa"/>
          </w:tcPr>
          <w:p w14:paraId="1A84C958" w14:textId="77777777" w:rsidR="001846E3" w:rsidRPr="001846E3" w:rsidRDefault="001846E3" w:rsidP="001846E3">
            <w:pPr>
              <w:pStyle w:val="ListParagraph"/>
              <w:numPr>
                <w:ilvl w:val="0"/>
                <w:numId w:val="3"/>
              </w:numPr>
              <w:rPr>
                <w:b/>
                <w:u w:val="single"/>
                <w:lang w:val="en-US"/>
              </w:rPr>
            </w:pPr>
            <w:r>
              <w:rPr>
                <w:lang w:val="en-US"/>
              </w:rPr>
              <w:t>To introduce rights to your class</w:t>
            </w:r>
          </w:p>
          <w:p w14:paraId="732D0570" w14:textId="77777777" w:rsidR="00C922C2" w:rsidRPr="001846E3" w:rsidRDefault="001846E3" w:rsidP="001846E3">
            <w:pPr>
              <w:pStyle w:val="ListParagraph"/>
              <w:numPr>
                <w:ilvl w:val="0"/>
                <w:numId w:val="3"/>
              </w:numPr>
              <w:rPr>
                <w:b/>
                <w:u w:val="single"/>
                <w:lang w:val="en-US"/>
              </w:rPr>
            </w:pPr>
            <w:r>
              <w:rPr>
                <w:lang w:val="en-US"/>
              </w:rPr>
              <w:t>Lessons on the UNCRC</w:t>
            </w:r>
          </w:p>
          <w:p w14:paraId="21369D0A" w14:textId="77777777" w:rsidR="001846E3" w:rsidRPr="001846E3" w:rsidRDefault="001846E3" w:rsidP="001846E3">
            <w:pPr>
              <w:pStyle w:val="ListParagraph"/>
              <w:numPr>
                <w:ilvl w:val="0"/>
                <w:numId w:val="3"/>
              </w:numPr>
              <w:rPr>
                <w:b/>
                <w:u w:val="single"/>
                <w:lang w:val="en-US"/>
              </w:rPr>
            </w:pPr>
            <w:r>
              <w:rPr>
                <w:lang w:val="en-US"/>
              </w:rPr>
              <w:t>Debates/discussions around children’s rights</w:t>
            </w:r>
          </w:p>
        </w:tc>
      </w:tr>
      <w:tr w:rsidR="008608E4" w14:paraId="7846514A" w14:textId="77777777" w:rsidTr="00C922C2">
        <w:tc>
          <w:tcPr>
            <w:tcW w:w="3247" w:type="dxa"/>
          </w:tcPr>
          <w:p w14:paraId="15FCF42C" w14:textId="77777777" w:rsidR="001846E3" w:rsidRDefault="001846E3" w:rsidP="00C922C2">
            <w:pPr>
              <w:rPr>
                <w:noProof/>
                <w:lang w:eastAsia="en-GB"/>
              </w:rPr>
            </w:pPr>
            <w:r>
              <w:rPr>
                <w:noProof/>
                <w:lang w:eastAsia="en-GB"/>
              </w:rPr>
              <w:drawing>
                <wp:inline distT="0" distB="0" distL="0" distR="0" wp14:anchorId="378159F9" wp14:editId="021BB1EE">
                  <wp:extent cx="1327491" cy="1874520"/>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337272" cy="1888331"/>
                          </a:xfrm>
                          <a:prstGeom prst="rect">
                            <a:avLst/>
                          </a:prstGeom>
                        </pic:spPr>
                      </pic:pic>
                    </a:graphicData>
                  </a:graphic>
                </wp:inline>
              </w:drawing>
            </w:r>
          </w:p>
        </w:tc>
        <w:tc>
          <w:tcPr>
            <w:tcW w:w="1302" w:type="dxa"/>
          </w:tcPr>
          <w:p w14:paraId="242FEF76" w14:textId="77777777" w:rsidR="001846E3" w:rsidRPr="001846E3" w:rsidRDefault="001846E3" w:rsidP="001846E3">
            <w:pPr>
              <w:rPr>
                <w:lang w:val="en-US"/>
              </w:rPr>
            </w:pPr>
            <w:r w:rsidRPr="001846E3">
              <w:rPr>
                <w:lang w:val="en-US"/>
              </w:rPr>
              <w:t xml:space="preserve">Ten Top Tips </w:t>
            </w:r>
            <w:r w:rsidR="008608E4">
              <w:rPr>
                <w:lang w:val="en-US"/>
              </w:rPr>
              <w:br/>
            </w:r>
            <w:r w:rsidRPr="001846E3">
              <w:rPr>
                <w:lang w:val="en-US"/>
              </w:rPr>
              <w:t xml:space="preserve">(for teachers) </w:t>
            </w:r>
          </w:p>
          <w:p w14:paraId="5E02538A" w14:textId="77777777" w:rsidR="001846E3" w:rsidRPr="00C922C2" w:rsidRDefault="001846E3" w:rsidP="00C922C2">
            <w:pPr>
              <w:rPr>
                <w:lang w:val="en-US"/>
              </w:rPr>
            </w:pPr>
          </w:p>
        </w:tc>
        <w:tc>
          <w:tcPr>
            <w:tcW w:w="6786" w:type="dxa"/>
          </w:tcPr>
          <w:p w14:paraId="1A4BAE86" w14:textId="7E4988D8" w:rsidR="001846E3" w:rsidRDefault="001846E3" w:rsidP="001846E3">
            <w:pPr>
              <w:rPr>
                <w:lang w:val="en-US"/>
              </w:rPr>
            </w:pPr>
            <w:r>
              <w:rPr>
                <w:lang w:val="en-US"/>
              </w:rPr>
              <w:t>These ideas include start</w:t>
            </w:r>
            <w:r w:rsidR="00601217">
              <w:rPr>
                <w:lang w:val="en-US"/>
              </w:rPr>
              <w:t>ing</w:t>
            </w:r>
            <w:r>
              <w:rPr>
                <w:lang w:val="en-US"/>
              </w:rPr>
              <w:t xml:space="preserve"> activities to introduce rights to your school as well as some ideas to explore rights in more depth. </w:t>
            </w:r>
          </w:p>
          <w:p w14:paraId="647318E7" w14:textId="77777777" w:rsidR="001846E3" w:rsidRDefault="001846E3" w:rsidP="001846E3">
            <w:pPr>
              <w:rPr>
                <w:lang w:val="en-US"/>
              </w:rPr>
            </w:pPr>
          </w:p>
          <w:p w14:paraId="2E8F4809" w14:textId="77777777" w:rsidR="001846E3" w:rsidRDefault="001846E3" w:rsidP="001846E3">
            <w:pPr>
              <w:rPr>
                <w:lang w:val="en-US"/>
              </w:rPr>
            </w:pPr>
            <w:r>
              <w:rPr>
                <w:lang w:val="en-US"/>
              </w:rPr>
              <w:t xml:space="preserve">They have been adapted from ‘Sixty ideas for RRSA starters’ and may be an opportunity to link rights with work you are already undertaking in school. </w:t>
            </w:r>
          </w:p>
        </w:tc>
        <w:tc>
          <w:tcPr>
            <w:tcW w:w="2613" w:type="dxa"/>
          </w:tcPr>
          <w:p w14:paraId="49CB4D3F" w14:textId="77777777" w:rsidR="001846E3" w:rsidRPr="001846E3" w:rsidRDefault="001846E3" w:rsidP="001846E3">
            <w:pPr>
              <w:pStyle w:val="ListParagraph"/>
              <w:numPr>
                <w:ilvl w:val="0"/>
                <w:numId w:val="3"/>
              </w:numPr>
              <w:rPr>
                <w:b/>
                <w:u w:val="single"/>
                <w:lang w:val="en-US"/>
              </w:rPr>
            </w:pPr>
            <w:r>
              <w:rPr>
                <w:lang w:val="en-US"/>
              </w:rPr>
              <w:t>To introduce rights to your class</w:t>
            </w:r>
          </w:p>
          <w:p w14:paraId="175F4AC6" w14:textId="77777777" w:rsidR="001846E3" w:rsidRPr="001846E3" w:rsidRDefault="001846E3" w:rsidP="001846E3">
            <w:pPr>
              <w:pStyle w:val="ListParagraph"/>
              <w:numPr>
                <w:ilvl w:val="0"/>
                <w:numId w:val="3"/>
              </w:numPr>
              <w:rPr>
                <w:b/>
                <w:u w:val="single"/>
                <w:lang w:val="en-US"/>
              </w:rPr>
            </w:pPr>
            <w:r>
              <w:rPr>
                <w:lang w:val="en-US"/>
              </w:rPr>
              <w:t>Lessons on the UNCRC</w:t>
            </w:r>
          </w:p>
          <w:p w14:paraId="3DC43C16" w14:textId="77777777" w:rsidR="001846E3" w:rsidRDefault="001846E3" w:rsidP="001846E3">
            <w:pPr>
              <w:pStyle w:val="ListParagraph"/>
              <w:numPr>
                <w:ilvl w:val="0"/>
                <w:numId w:val="3"/>
              </w:numPr>
              <w:rPr>
                <w:lang w:val="en-US"/>
              </w:rPr>
            </w:pPr>
            <w:r>
              <w:rPr>
                <w:lang w:val="en-US"/>
              </w:rPr>
              <w:t>Debates/discussions around children’s rights</w:t>
            </w:r>
          </w:p>
          <w:p w14:paraId="2C41EDA3" w14:textId="77777777" w:rsidR="001846E3" w:rsidRDefault="008608E4" w:rsidP="008608E4">
            <w:pPr>
              <w:pStyle w:val="ListParagraph"/>
              <w:numPr>
                <w:ilvl w:val="0"/>
                <w:numId w:val="3"/>
              </w:numPr>
              <w:rPr>
                <w:lang w:val="en-US"/>
              </w:rPr>
            </w:pPr>
            <w:r>
              <w:rPr>
                <w:lang w:val="en-US"/>
              </w:rPr>
              <w:t>Ideas to share with your s</w:t>
            </w:r>
            <w:r w:rsidR="001846E3">
              <w:rPr>
                <w:lang w:val="en-US"/>
              </w:rPr>
              <w:t xml:space="preserve">chool council/rights committee </w:t>
            </w:r>
          </w:p>
        </w:tc>
      </w:tr>
      <w:tr w:rsidR="008608E4" w14:paraId="2D840EF7" w14:textId="77777777" w:rsidTr="00C922C2">
        <w:tc>
          <w:tcPr>
            <w:tcW w:w="3247" w:type="dxa"/>
          </w:tcPr>
          <w:p w14:paraId="3CA9843C" w14:textId="77777777" w:rsidR="008608E4" w:rsidRDefault="008608E4" w:rsidP="00C922C2">
            <w:pPr>
              <w:rPr>
                <w:noProof/>
                <w:lang w:eastAsia="en-GB"/>
              </w:rPr>
            </w:pPr>
            <w:r>
              <w:rPr>
                <w:noProof/>
                <w:lang w:eastAsia="en-GB"/>
              </w:rPr>
              <w:lastRenderedPageBreak/>
              <w:drawing>
                <wp:inline distT="0" distB="0" distL="0" distR="0" wp14:anchorId="68F9D9B7" wp14:editId="5D54E892">
                  <wp:extent cx="1305088" cy="1844040"/>
                  <wp:effectExtent l="0" t="0" r="9525"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316682" cy="1860423"/>
                          </a:xfrm>
                          <a:prstGeom prst="rect">
                            <a:avLst/>
                          </a:prstGeom>
                        </pic:spPr>
                      </pic:pic>
                    </a:graphicData>
                  </a:graphic>
                </wp:inline>
              </w:drawing>
            </w:r>
          </w:p>
        </w:tc>
        <w:tc>
          <w:tcPr>
            <w:tcW w:w="1302" w:type="dxa"/>
          </w:tcPr>
          <w:p w14:paraId="4E42D17B" w14:textId="77777777" w:rsidR="008608E4" w:rsidRPr="008608E4" w:rsidRDefault="008608E4" w:rsidP="008608E4">
            <w:pPr>
              <w:rPr>
                <w:lang w:val="en-US"/>
              </w:rPr>
            </w:pPr>
            <w:r w:rsidRPr="008608E4">
              <w:rPr>
                <w:lang w:val="en-US"/>
              </w:rPr>
              <w:t xml:space="preserve">Top Tips (pupil-led) </w:t>
            </w:r>
          </w:p>
          <w:p w14:paraId="746B33CC" w14:textId="77777777" w:rsidR="008608E4" w:rsidRPr="001846E3" w:rsidRDefault="008608E4" w:rsidP="001846E3">
            <w:pPr>
              <w:rPr>
                <w:lang w:val="en-US"/>
              </w:rPr>
            </w:pPr>
          </w:p>
        </w:tc>
        <w:tc>
          <w:tcPr>
            <w:tcW w:w="6786" w:type="dxa"/>
          </w:tcPr>
          <w:p w14:paraId="4FAF0A53" w14:textId="77777777" w:rsidR="008608E4" w:rsidRDefault="008608E4" w:rsidP="001846E3">
            <w:pPr>
              <w:rPr>
                <w:lang w:val="en-US"/>
              </w:rPr>
            </w:pPr>
            <w:r>
              <w:rPr>
                <w:lang w:val="en-US"/>
              </w:rPr>
              <w:t xml:space="preserve">These Top Tips are easy and creative ways for children and young people to lead embedding rights in your school. </w:t>
            </w:r>
          </w:p>
          <w:p w14:paraId="092BFDAE" w14:textId="77777777" w:rsidR="008608E4" w:rsidRDefault="008608E4" w:rsidP="001846E3">
            <w:pPr>
              <w:rPr>
                <w:lang w:val="en-US"/>
              </w:rPr>
            </w:pPr>
          </w:p>
          <w:p w14:paraId="77AFA26C" w14:textId="77777777" w:rsidR="008608E4" w:rsidRDefault="008608E4" w:rsidP="001846E3">
            <w:pPr>
              <w:rPr>
                <w:lang w:val="en-US"/>
              </w:rPr>
            </w:pPr>
            <w:r>
              <w:rPr>
                <w:lang w:val="en-US"/>
              </w:rPr>
              <w:t xml:space="preserve">The resource was developed with </w:t>
            </w:r>
            <w:proofErr w:type="spellStart"/>
            <w:r>
              <w:rPr>
                <w:lang w:val="en-US"/>
              </w:rPr>
              <w:t>Heronsbridge</w:t>
            </w:r>
            <w:proofErr w:type="spellEnd"/>
            <w:r>
              <w:rPr>
                <w:lang w:val="en-US"/>
              </w:rPr>
              <w:t xml:space="preserve"> School and is suitable for children and young people with additional learning needs. </w:t>
            </w:r>
          </w:p>
        </w:tc>
        <w:tc>
          <w:tcPr>
            <w:tcW w:w="2613" w:type="dxa"/>
          </w:tcPr>
          <w:p w14:paraId="27F6FB80" w14:textId="77777777" w:rsidR="008608E4" w:rsidRDefault="008608E4" w:rsidP="001846E3">
            <w:pPr>
              <w:pStyle w:val="ListParagraph"/>
              <w:numPr>
                <w:ilvl w:val="0"/>
                <w:numId w:val="3"/>
              </w:numPr>
              <w:rPr>
                <w:lang w:val="en-US"/>
              </w:rPr>
            </w:pPr>
            <w:r>
              <w:rPr>
                <w:lang w:val="en-US"/>
              </w:rPr>
              <w:t>To embed rights across the school</w:t>
            </w:r>
          </w:p>
          <w:p w14:paraId="491B377D" w14:textId="77777777" w:rsidR="008608E4" w:rsidRDefault="008608E4" w:rsidP="001846E3">
            <w:pPr>
              <w:pStyle w:val="ListParagraph"/>
              <w:numPr>
                <w:ilvl w:val="0"/>
                <w:numId w:val="3"/>
              </w:numPr>
              <w:rPr>
                <w:lang w:val="en-US"/>
              </w:rPr>
            </w:pPr>
            <w:r>
              <w:rPr>
                <w:lang w:val="en-US"/>
              </w:rPr>
              <w:t>Pupil-led rights activity</w:t>
            </w:r>
          </w:p>
          <w:p w14:paraId="342C9605" w14:textId="77777777" w:rsidR="008608E4" w:rsidRDefault="008608E4" w:rsidP="001846E3">
            <w:pPr>
              <w:pStyle w:val="ListParagraph"/>
              <w:numPr>
                <w:ilvl w:val="0"/>
                <w:numId w:val="3"/>
              </w:numPr>
              <w:rPr>
                <w:lang w:val="en-US"/>
              </w:rPr>
            </w:pPr>
            <w:r>
              <w:rPr>
                <w:lang w:val="en-US"/>
              </w:rPr>
              <w:t>Ideas to share with your school council/rights committee</w:t>
            </w:r>
          </w:p>
        </w:tc>
      </w:tr>
    </w:tbl>
    <w:p w14:paraId="3E3EE8B5" w14:textId="77777777" w:rsidR="00C922C2" w:rsidRDefault="00C922C2" w:rsidP="00C922C2">
      <w:pPr>
        <w:rPr>
          <w:b/>
          <w:u w:val="single"/>
          <w:lang w:val="en-US"/>
        </w:rPr>
      </w:pPr>
    </w:p>
    <w:p w14:paraId="0E722C77" w14:textId="77777777" w:rsidR="00DC4A38" w:rsidRPr="00610EA1" w:rsidRDefault="00DC4A38" w:rsidP="00420B06">
      <w:pPr>
        <w:rPr>
          <w:lang w:val="en-US"/>
        </w:rPr>
      </w:pPr>
    </w:p>
    <w:p w14:paraId="4D209A5C" w14:textId="77777777" w:rsidR="00DC4A38" w:rsidRPr="00A90EF9" w:rsidRDefault="00DC4A38" w:rsidP="00420B06">
      <w:pPr>
        <w:rPr>
          <w:lang w:val="en-US"/>
        </w:rPr>
      </w:pPr>
    </w:p>
    <w:sectPr w:rsidR="00DC4A38" w:rsidRPr="00A90EF9" w:rsidSect="00DC4A38">
      <w:headerReference w:type="default" r:id="rId17"/>
      <w:pgSz w:w="16838" w:h="11906" w:orient="landscape"/>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B8CDBF" w14:textId="77777777" w:rsidR="007927AD" w:rsidRDefault="007927AD" w:rsidP="00C922C2">
      <w:pPr>
        <w:spacing w:after="0" w:line="240" w:lineRule="auto"/>
      </w:pPr>
      <w:r>
        <w:separator/>
      </w:r>
    </w:p>
  </w:endnote>
  <w:endnote w:type="continuationSeparator" w:id="0">
    <w:p w14:paraId="77B9DD05" w14:textId="77777777" w:rsidR="007927AD" w:rsidRDefault="007927AD" w:rsidP="00C922C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8F8248" w14:textId="77777777" w:rsidR="007927AD" w:rsidRDefault="007927AD" w:rsidP="00C922C2">
      <w:pPr>
        <w:spacing w:after="0" w:line="240" w:lineRule="auto"/>
      </w:pPr>
      <w:r>
        <w:separator/>
      </w:r>
    </w:p>
  </w:footnote>
  <w:footnote w:type="continuationSeparator" w:id="0">
    <w:p w14:paraId="4285F29A" w14:textId="77777777" w:rsidR="007927AD" w:rsidRDefault="007927AD" w:rsidP="00C922C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AF279D" w14:textId="77777777" w:rsidR="00C922C2" w:rsidRPr="00C922C2" w:rsidRDefault="00C922C2">
    <w:pPr>
      <w:pStyle w:val="Header"/>
      <w:rPr>
        <w:b/>
        <w:lang w:val="en-US"/>
      </w:rPr>
    </w:pPr>
    <w:r w:rsidRPr="00C922C2">
      <w:rPr>
        <w:b/>
        <w:lang w:val="en-US"/>
      </w:rPr>
      <w:t>Children’s Commissioner for Wales: resource pack information</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AEC6263"/>
    <w:multiLevelType w:val="hybridMultilevel"/>
    <w:tmpl w:val="65B084D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60AA132C"/>
    <w:multiLevelType w:val="hybridMultilevel"/>
    <w:tmpl w:val="840EAE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6B5D0F00"/>
    <w:multiLevelType w:val="hybridMultilevel"/>
    <w:tmpl w:val="60343DF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0B06"/>
    <w:rsid w:val="001846E3"/>
    <w:rsid w:val="00394DC6"/>
    <w:rsid w:val="003C39F4"/>
    <w:rsid w:val="00420B06"/>
    <w:rsid w:val="00601217"/>
    <w:rsid w:val="00610EA1"/>
    <w:rsid w:val="007927AD"/>
    <w:rsid w:val="008608E4"/>
    <w:rsid w:val="00A90EF9"/>
    <w:rsid w:val="00C922C2"/>
    <w:rsid w:val="00DC4A38"/>
    <w:rsid w:val="00FB474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D687A0"/>
  <w15:chartTrackingRefBased/>
  <w15:docId w15:val="{6FEC7084-D302-42A8-AE09-20912BE8AB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922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922C2"/>
    <w:pPr>
      <w:tabs>
        <w:tab w:val="center" w:pos="4513"/>
        <w:tab w:val="right" w:pos="9026"/>
      </w:tabs>
      <w:spacing w:after="0" w:line="240" w:lineRule="auto"/>
    </w:pPr>
  </w:style>
  <w:style w:type="character" w:customStyle="1" w:styleId="HeaderChar">
    <w:name w:val="Header Char"/>
    <w:basedOn w:val="DefaultParagraphFont"/>
    <w:link w:val="Header"/>
    <w:uiPriority w:val="99"/>
    <w:rsid w:val="00C922C2"/>
  </w:style>
  <w:style w:type="paragraph" w:styleId="Footer">
    <w:name w:val="footer"/>
    <w:basedOn w:val="Normal"/>
    <w:link w:val="FooterChar"/>
    <w:uiPriority w:val="99"/>
    <w:unhideWhenUsed/>
    <w:rsid w:val="00C922C2"/>
    <w:pPr>
      <w:tabs>
        <w:tab w:val="center" w:pos="4513"/>
        <w:tab w:val="right" w:pos="9026"/>
      </w:tabs>
      <w:spacing w:after="0" w:line="240" w:lineRule="auto"/>
    </w:pPr>
  </w:style>
  <w:style w:type="character" w:customStyle="1" w:styleId="FooterChar">
    <w:name w:val="Footer Char"/>
    <w:basedOn w:val="DefaultParagraphFont"/>
    <w:link w:val="Footer"/>
    <w:uiPriority w:val="99"/>
    <w:rsid w:val="00C922C2"/>
  </w:style>
  <w:style w:type="paragraph" w:styleId="ListParagraph">
    <w:name w:val="List Paragraph"/>
    <w:basedOn w:val="Normal"/>
    <w:uiPriority w:val="34"/>
    <w:qFormat/>
    <w:rsid w:val="00C922C2"/>
    <w:pPr>
      <w:ind w:left="720"/>
      <w:contextualSpacing/>
    </w:pPr>
  </w:style>
  <w:style w:type="character" w:styleId="CommentReference">
    <w:name w:val="annotation reference"/>
    <w:basedOn w:val="DefaultParagraphFont"/>
    <w:uiPriority w:val="99"/>
    <w:semiHidden/>
    <w:unhideWhenUsed/>
    <w:rsid w:val="00601217"/>
    <w:rPr>
      <w:sz w:val="16"/>
      <w:szCs w:val="16"/>
    </w:rPr>
  </w:style>
  <w:style w:type="paragraph" w:styleId="CommentText">
    <w:name w:val="annotation text"/>
    <w:basedOn w:val="Normal"/>
    <w:link w:val="CommentTextChar"/>
    <w:uiPriority w:val="99"/>
    <w:semiHidden/>
    <w:unhideWhenUsed/>
    <w:rsid w:val="00601217"/>
    <w:pPr>
      <w:spacing w:line="240" w:lineRule="auto"/>
    </w:pPr>
    <w:rPr>
      <w:sz w:val="20"/>
      <w:szCs w:val="20"/>
    </w:rPr>
  </w:style>
  <w:style w:type="character" w:customStyle="1" w:styleId="CommentTextChar">
    <w:name w:val="Comment Text Char"/>
    <w:basedOn w:val="DefaultParagraphFont"/>
    <w:link w:val="CommentText"/>
    <w:uiPriority w:val="99"/>
    <w:semiHidden/>
    <w:rsid w:val="00601217"/>
    <w:rPr>
      <w:sz w:val="20"/>
      <w:szCs w:val="20"/>
    </w:rPr>
  </w:style>
  <w:style w:type="paragraph" w:styleId="CommentSubject">
    <w:name w:val="annotation subject"/>
    <w:basedOn w:val="CommentText"/>
    <w:next w:val="CommentText"/>
    <w:link w:val="CommentSubjectChar"/>
    <w:uiPriority w:val="99"/>
    <w:semiHidden/>
    <w:unhideWhenUsed/>
    <w:rsid w:val="00601217"/>
    <w:rPr>
      <w:b/>
      <w:bCs/>
    </w:rPr>
  </w:style>
  <w:style w:type="character" w:customStyle="1" w:styleId="CommentSubjectChar">
    <w:name w:val="Comment Subject Char"/>
    <w:basedOn w:val="CommentTextChar"/>
    <w:link w:val="CommentSubject"/>
    <w:uiPriority w:val="99"/>
    <w:semiHidden/>
    <w:rsid w:val="00601217"/>
    <w:rPr>
      <w:b/>
      <w:bCs/>
      <w:sz w:val="20"/>
      <w:szCs w:val="20"/>
    </w:rPr>
  </w:style>
  <w:style w:type="paragraph" w:styleId="BalloonText">
    <w:name w:val="Balloon Text"/>
    <w:basedOn w:val="Normal"/>
    <w:link w:val="BalloonTextChar"/>
    <w:uiPriority w:val="99"/>
    <w:semiHidden/>
    <w:unhideWhenUsed/>
    <w:rsid w:val="0060121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01217"/>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62634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4edaaa3-7766-4c66-951e-371f72d67791"/>
    <Work_x0020_Item_x0020_ID xmlns="f4edaaa3-7766-4c66-951e-371f72d67791">WI-5417</Work_x0020_Item_x0020_ID>
    <b320d370388c44299cd10c36d6d0ab84 xmlns="f4edaaa3-7766-4c66-951e-371f72d67791">
      <Terms xmlns="http://schemas.microsoft.com/office/infopath/2007/PartnerControls"/>
    </b320d370388c44299cd10c36d6d0ab84>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143829F81796754AA2274EE6AA1D24E3" ma:contentTypeVersion="" ma:contentTypeDescription="Create a new document." ma:contentTypeScope="" ma:versionID="1cc337cb1b1ed1b3b4cb9c0b7592ecb1">
  <xsd:schema xmlns:xsd="http://www.w3.org/2001/XMLSchema" xmlns:xs="http://www.w3.org/2001/XMLSchema" xmlns:p="http://schemas.microsoft.com/office/2006/metadata/properties" xmlns:ns2="f4edaaa3-7766-4c66-951e-371f72d67791" targetNamespace="http://schemas.microsoft.com/office/2006/metadata/properties" ma:root="true" ma:fieldsID="7d45ee2d23bee23103d31a592fe5a823" ns2:_="">
    <xsd:import namespace="f4edaaa3-7766-4c66-951e-371f72d67791"/>
    <xsd:element name="properties">
      <xsd:complexType>
        <xsd:sequence>
          <xsd:element name="documentManagement">
            <xsd:complexType>
              <xsd:all>
                <xsd:element ref="ns2:b320d370388c44299cd10c36d6d0ab84" minOccurs="0"/>
                <xsd:element ref="ns2:TaxCatchAll" minOccurs="0"/>
                <xsd:element ref="ns2:Work_x0020_Item_x0020_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4edaaa3-7766-4c66-951e-371f72d67791" elementFormDefault="qualified">
    <xsd:import namespace="http://schemas.microsoft.com/office/2006/documentManagement/types"/>
    <xsd:import namespace="http://schemas.microsoft.com/office/infopath/2007/PartnerControls"/>
    <xsd:element name="b320d370388c44299cd10c36d6d0ab84" ma:index="9" nillable="true" ma:taxonomy="true" ma:internalName="b320d370388c44299cd10c36d6d0ab84" ma:taxonomyFieldName="Work_x0020_Item_x0020_Category" ma:displayName="Work Item Category" ma:default="" ma:fieldId="{b320d370-388c-4429-9cd1-0c36d6d0ab84}" ma:sspId="610c4be2-fdc0-4dd3-b835-b5e999368cff" ma:termSetId="b1f5c70e-fd7a-4563-8a58-8c90b4181bdc" ma:anchorId="00000000-0000-0000-0000-000000000000" ma:open="false" ma:isKeyword="false">
      <xsd:complexType>
        <xsd:sequence>
          <xsd:element ref="pc:Terms" minOccurs="0" maxOccurs="1"/>
        </xsd:sequence>
      </xsd:complexType>
    </xsd:element>
    <xsd:element name="TaxCatchAll" ma:index="10" nillable="true" ma:displayName="Taxonomy Catch All Column" ma:description="" ma:hidden="true" ma:list="{96046bd6-6a06-4627-87fd-4da9d42fd848}" ma:internalName="TaxCatchAll" ma:showField="CatchAllData" ma:web="f4edaaa3-7766-4c66-951e-371f72d67791">
      <xsd:complexType>
        <xsd:complexContent>
          <xsd:extension base="dms:MultiChoiceLookup">
            <xsd:sequence>
              <xsd:element name="Value" type="dms:Lookup" maxOccurs="unbounded" minOccurs="0" nillable="true"/>
            </xsd:sequence>
          </xsd:extension>
        </xsd:complexContent>
      </xsd:complexType>
    </xsd:element>
    <xsd:element name="Work_x0020_Item_x0020_ID" ma:index="11" nillable="true" ma:displayName="Work Item ID" ma:internalName="Work_x0020_Item_x0020_ID">
      <xsd:simpleType>
        <xsd:restriction base="dms:Text">
          <xsd:maxLength value="10"/>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A71F79B-EFA9-492B-9CFD-654272E32D33}">
  <ds:schemaRefs>
    <ds:schemaRef ds:uri="http://purl.org/dc/dcmitype/"/>
    <ds:schemaRef ds:uri="http://schemas.microsoft.com/office/2006/documentManagement/types"/>
    <ds:schemaRef ds:uri="http://purl.org/dc/elements/1.1/"/>
    <ds:schemaRef ds:uri="http://schemas.openxmlformats.org/package/2006/metadata/core-properties"/>
    <ds:schemaRef ds:uri="http://purl.org/dc/terms/"/>
    <ds:schemaRef ds:uri="http://www.w3.org/XML/1998/namespace"/>
    <ds:schemaRef ds:uri="f4edaaa3-7766-4c66-951e-371f72d67791"/>
    <ds:schemaRef ds:uri="http://schemas.microsoft.com/office/infopath/2007/PartnerControls"/>
    <ds:schemaRef ds:uri="http://schemas.microsoft.com/office/2006/metadata/properties"/>
  </ds:schemaRefs>
</ds:datastoreItem>
</file>

<file path=customXml/itemProps2.xml><?xml version="1.0" encoding="utf-8"?>
<ds:datastoreItem xmlns:ds="http://schemas.openxmlformats.org/officeDocument/2006/customXml" ds:itemID="{3D242ACC-572C-4238-A73C-A6F122493596}">
  <ds:schemaRefs>
    <ds:schemaRef ds:uri="http://schemas.microsoft.com/sharepoint/v3/contenttype/forms"/>
  </ds:schemaRefs>
</ds:datastoreItem>
</file>

<file path=customXml/itemProps3.xml><?xml version="1.0" encoding="utf-8"?>
<ds:datastoreItem xmlns:ds="http://schemas.openxmlformats.org/officeDocument/2006/customXml" ds:itemID="{1958085C-209F-41B1-A56D-CD9E2C3CD92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4edaaa3-7766-4c66-951e-371f72d677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528</Words>
  <Characters>3014</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Rhian</dc:creator>
  <cp:keywords/>
  <dc:description/>
  <cp:lastModifiedBy>Marged Smith</cp:lastModifiedBy>
  <cp:revision>2</cp:revision>
  <dcterms:created xsi:type="dcterms:W3CDTF">2023-09-07T14:47:00Z</dcterms:created>
  <dcterms:modified xsi:type="dcterms:W3CDTF">2023-09-07T14:47:00Z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0x010100143829F81796754AA2274EE6AA1D24E3</vt:lpwstr>
  </property>
</Properties>
</file>